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74" w:rsidRDefault="008B5474" w:rsidP="008B547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B5474" w:rsidRDefault="008B5474" w:rsidP="008B547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8B5474" w:rsidRDefault="008B5474" w:rsidP="008B547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415E50">
        <w:rPr>
          <w:rFonts w:ascii="Times New Roman" w:hAnsi="Times New Roman" w:cs="Times New Roman"/>
          <w:color w:val="000000" w:themeColor="text1"/>
        </w:rPr>
        <w:t xml:space="preserve">        «____»_____________ 2020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заведующего  Зубаревой Ирины Евгеньевны, действующей на основании Устава, с одной стороны, и ___________________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8B5474" w:rsidRDefault="008B5474" w:rsidP="008B547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B5474" w:rsidRDefault="008B5474" w:rsidP="008B547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 w:rsidRPr="008B5474">
        <w:rPr>
          <w:rFonts w:ascii="Times New Roman" w:hAnsi="Times New Roman" w:cs="Times New Roman"/>
          <w:b/>
          <w:color w:val="000000" w:themeColor="text1"/>
          <w:u w:val="single"/>
        </w:rPr>
        <w:t>__________кружок _ «Солнышко»___________________</w:t>
      </w:r>
    </w:p>
    <w:p w:rsidR="008B5474" w:rsidRDefault="008B5474" w:rsidP="008B547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BC7337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415E50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4C5FFA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(28</w:t>
      </w:r>
      <w:r w:rsidR="004C5FFA" w:rsidRPr="004C5FFA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академических часов)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B5474" w:rsidRDefault="008B5474" w:rsidP="008B54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B5474" w:rsidRDefault="008B5474" w:rsidP="008B547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800 рублей.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_200 рублей.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5600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Исполнителя с помощью эквайринга либо  другими удобными способами с последующим предъявлением квитанции банка об оплате  Исполнителю.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BC7337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bookmarkStart w:id="0" w:name="_GoBack"/>
      <w:bookmarkEnd w:id="0"/>
      <w:r w:rsidR="00415E50">
        <w:rPr>
          <w:rFonts w:ascii="Times New Roman" w:hAnsi="Times New Roman" w:cs="Times New Roman"/>
          <w:color w:val="000000" w:themeColor="text1"/>
        </w:rPr>
        <w:t>я 2021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20DBE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  <w:sectPr w:rsidR="008B5474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BC7337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0"/>
    <w:rsid w:val="00102C30"/>
    <w:rsid w:val="00117AF2"/>
    <w:rsid w:val="00415E50"/>
    <w:rsid w:val="004C5FFA"/>
    <w:rsid w:val="00520DBE"/>
    <w:rsid w:val="008B5474"/>
    <w:rsid w:val="00B670F7"/>
    <w:rsid w:val="00BC733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13</cp:revision>
  <cp:lastPrinted>2019-09-24T04:50:00Z</cp:lastPrinted>
  <dcterms:created xsi:type="dcterms:W3CDTF">2019-09-23T13:40:00Z</dcterms:created>
  <dcterms:modified xsi:type="dcterms:W3CDTF">2020-10-28T07:35:00Z</dcterms:modified>
</cp:coreProperties>
</file>